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E1" w:rsidRPr="00E9276E" w:rsidRDefault="008145E1" w:rsidP="008145E1">
      <w:pPr>
        <w:jc w:val="center"/>
        <w:rPr>
          <w:rFonts w:ascii="Century" w:eastAsia="ＭＳ 明朝" w:hAnsi="Century" w:cs="Times New Roman"/>
          <w:color w:val="000000" w:themeColor="text1"/>
          <w:sz w:val="24"/>
          <w:szCs w:val="24"/>
        </w:rPr>
      </w:pPr>
      <w:r w:rsidRPr="00E9276E">
        <w:rPr>
          <w:rFonts w:ascii="Century" w:eastAsia="ＭＳ 明朝" w:hAnsi="Century" w:cs="Times New Roman" w:hint="eastAsia"/>
          <w:color w:val="000000" w:themeColor="text1"/>
          <w:sz w:val="24"/>
          <w:szCs w:val="24"/>
        </w:rPr>
        <w:t>「にかほ市　夢いきいき２１　マイタウン事業」実施要綱</w:t>
      </w:r>
    </w:p>
    <w:p w:rsidR="008145E1" w:rsidRPr="00E9276E" w:rsidRDefault="008145E1" w:rsidP="008145E1">
      <w:pPr>
        <w:rPr>
          <w:rFonts w:ascii="Century" w:eastAsia="ＭＳ 明朝" w:hAnsi="Century" w:cs="Times New Roman"/>
          <w:color w:val="000000" w:themeColor="text1"/>
          <w:szCs w:val="24"/>
        </w:rPr>
      </w:pP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（趣旨）</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第１条　この事業は、「参加と協働のまちづくり」をすすめるため、町内会や集落、ボランティア団体など市民有志で組織する自主的な団体や個人が、自ら進んで取り組む地域づくり事業を支援するもので、当該団体等が実施する事業に対して助成を行い、もって地域の活性化や振興を図り、郷土愛を醸成するものである。</w:t>
      </w:r>
    </w:p>
    <w:p w:rsidR="00F768D1" w:rsidRDefault="00F768D1" w:rsidP="008145E1">
      <w:pPr>
        <w:rPr>
          <w:rFonts w:ascii="Century" w:eastAsia="ＭＳ 明朝" w:hAnsi="Century" w:cs="Times New Roman"/>
          <w:color w:val="000000" w:themeColor="text1"/>
          <w:szCs w:val="24"/>
        </w:rPr>
      </w:pP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（助成対象事業）</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第２条　助成の対象となる事業は、次の各号のいずれかに該当する事業とし、国及び県又は市等の既存の補助制度がある場合は、その制度の運用を優先する。</w:t>
      </w:r>
    </w:p>
    <w:p w:rsidR="008145E1" w:rsidRPr="00E9276E" w:rsidRDefault="008145E1" w:rsidP="008145E1">
      <w:pPr>
        <w:ind w:leftChars="100" w:left="630" w:hangingChars="200" w:hanging="42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（１）地域内のコミュニティ形成に必要なソフト事業の他、住民生活改善に必要な環境整備事業等のうちコミュニティづくりをすすめる事業</w:t>
      </w:r>
    </w:p>
    <w:p w:rsidR="008145E1" w:rsidRPr="00E9276E" w:rsidRDefault="008145E1" w:rsidP="008145E1">
      <w:pPr>
        <w:ind w:leftChars="100" w:left="42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（２）郷土芸能や伝承行事等の伝統文化の保存、伝承をすすめる事業</w:t>
      </w:r>
    </w:p>
    <w:p w:rsidR="008145E1" w:rsidRPr="00E9276E" w:rsidRDefault="008145E1" w:rsidP="008145E1">
      <w:pPr>
        <w:ind w:leftChars="100" w:left="42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（３）地域の振興を図るイベントの開催事業</w:t>
      </w:r>
    </w:p>
    <w:p w:rsidR="008145E1" w:rsidRPr="00E9276E" w:rsidRDefault="008145E1" w:rsidP="008145E1">
      <w:pPr>
        <w:ind w:leftChars="100" w:left="42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（４）地域づくりや郷土の文化等に関する研修、調査研究事業</w:t>
      </w:r>
    </w:p>
    <w:p w:rsidR="008145E1" w:rsidRPr="00E9276E" w:rsidRDefault="008145E1" w:rsidP="008145E1">
      <w:pPr>
        <w:ind w:left="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（５）その他、市長が特に必要と認める事業</w:t>
      </w: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２　次に揚げる事業及び経費は、助成対象から除くものとする。</w:t>
      </w: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xml:space="preserve">　（１）労務費等の人件費</w:t>
      </w: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xml:space="preserve">　（２）団体構成員等の報酬費</w:t>
      </w:r>
    </w:p>
    <w:p w:rsidR="008145E1" w:rsidRPr="00E9276E" w:rsidRDefault="008145E1" w:rsidP="008145E1">
      <w:pPr>
        <w:ind w:left="630" w:hangingChars="300" w:hanging="63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xml:space="preserve">　（３）飲食費。ただし事業遂行時の茶菓子代並びに事業の性質上必要と認められる飲食は除くものとする。</w:t>
      </w:r>
    </w:p>
    <w:p w:rsidR="008145E1" w:rsidRPr="00E9276E" w:rsidRDefault="008145E1" w:rsidP="008145E1">
      <w:pPr>
        <w:ind w:left="630" w:hangingChars="300" w:hanging="63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xml:space="preserve">　（４）営利を目的とする事業</w:t>
      </w:r>
    </w:p>
    <w:p w:rsidR="008145E1" w:rsidRPr="00E9276E" w:rsidRDefault="008145E1" w:rsidP="008145E1">
      <w:pPr>
        <w:ind w:leftChars="100" w:left="630" w:hangingChars="200" w:hanging="42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（５）宗教に係る事業</w:t>
      </w:r>
    </w:p>
    <w:p w:rsidR="008145E1" w:rsidRPr="00E9276E" w:rsidRDefault="008145E1" w:rsidP="008145E1">
      <w:pPr>
        <w:ind w:leftChars="100" w:left="630" w:hangingChars="200" w:hanging="42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（６）日常的な趣味やサークル活動等</w:t>
      </w:r>
    </w:p>
    <w:p w:rsidR="008145E1" w:rsidRPr="00E9276E" w:rsidRDefault="008145E1" w:rsidP="008145E1">
      <w:pPr>
        <w:ind w:leftChars="100" w:left="630" w:hangingChars="200" w:hanging="42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（７）賞品として取り扱う金券等</w:t>
      </w:r>
    </w:p>
    <w:p w:rsidR="008145E1" w:rsidRPr="00E9276E" w:rsidRDefault="008145E1" w:rsidP="008145E1">
      <w:pPr>
        <w:ind w:leftChars="100" w:left="630" w:hangingChars="200" w:hanging="420"/>
        <w:rPr>
          <w:rFonts w:ascii="Century" w:eastAsia="ＭＳ 明朝" w:hAnsi="Century" w:cs="Times New Roman"/>
          <w:color w:val="000000" w:themeColor="text1"/>
          <w:szCs w:val="24"/>
        </w:rPr>
      </w:pP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（事業主体）</w:t>
      </w:r>
    </w:p>
    <w:p w:rsidR="008145E1" w:rsidRPr="00E9276E" w:rsidRDefault="008145E1" w:rsidP="008145E1">
      <w:pPr>
        <w:numPr>
          <w:ilvl w:val="0"/>
          <w:numId w:val="1"/>
        </w:num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事業の実施主体は、町内会や集落、ボランティア団体など市民有志で組織する自主的な団体または個人（以下「団体等」という。）とする。</w:t>
      </w: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（申請）</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第４条　「にかほ市夢いきいき２１マイタウン事業」の助成を受けようとする団体等は、事前に希望調書を提出し、助成対象事業に該当するかどうかの審査を受ける。その後、該当となった場合は、補助金等交付申請書を市長に提出するものとする。</w:t>
      </w:r>
    </w:p>
    <w:p w:rsidR="008145E1" w:rsidRPr="00E9276E" w:rsidRDefault="008145E1" w:rsidP="008145E1">
      <w:pPr>
        <w:ind w:left="210" w:hangingChars="100" w:hanging="210"/>
        <w:rPr>
          <w:rFonts w:ascii="Century" w:eastAsia="ＭＳ 明朝" w:hAnsi="Century" w:cs="Times New Roman"/>
          <w:color w:val="000000" w:themeColor="text1"/>
          <w:szCs w:val="24"/>
        </w:rPr>
      </w:pP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（交付決定）</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第５条　市長は、前条の規定による申請を受理したときは、その内容を審査し、交付の可否を決定し、その旨を申請者に通知するものとする。</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lastRenderedPageBreak/>
        <w:t>２　助成金の交付は、原則として第２条に掲げる事業ごとに、年度内１団体等につき１回限りとする。</w:t>
      </w:r>
    </w:p>
    <w:p w:rsidR="00C55501" w:rsidRPr="00E9276E" w:rsidRDefault="00C55501" w:rsidP="008145E1">
      <w:pPr>
        <w:ind w:left="210" w:hangingChars="100" w:hanging="210"/>
        <w:rPr>
          <w:rFonts w:ascii="Century" w:eastAsia="ＭＳ 明朝" w:hAnsi="Century" w:cs="Times New Roman"/>
          <w:color w:val="000000" w:themeColor="text1"/>
          <w:szCs w:val="24"/>
        </w:rPr>
      </w:pP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（助成金等）</w:t>
      </w:r>
    </w:p>
    <w:p w:rsidR="008145E1" w:rsidRPr="00FE1F08"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第６条　助成金は、予算の範囲内において交付する。</w:t>
      </w:r>
    </w:p>
    <w:p w:rsidR="008145E1" w:rsidRPr="00C76DC1" w:rsidRDefault="008145E1" w:rsidP="008145E1">
      <w:pPr>
        <w:ind w:left="210" w:hangingChars="100" w:hanging="210"/>
        <w:rPr>
          <w:rFonts w:ascii="Century" w:eastAsia="ＭＳ 明朝" w:hAnsi="Century" w:cs="Times New Roman"/>
          <w:szCs w:val="21"/>
        </w:rPr>
      </w:pPr>
      <w:r w:rsidRPr="00FE1F08">
        <w:rPr>
          <w:rFonts w:ascii="Century" w:eastAsia="ＭＳ 明朝" w:hAnsi="Century" w:cs="Times New Roman" w:hint="eastAsia"/>
          <w:color w:val="000000" w:themeColor="text1"/>
          <w:szCs w:val="21"/>
        </w:rPr>
        <w:t>２　第２条の各号に掲げる事業に対する助成金は、原則として</w:t>
      </w:r>
      <w:r w:rsidRPr="00C76DC1">
        <w:rPr>
          <w:rFonts w:ascii="Century" w:eastAsia="ＭＳ 明朝" w:hAnsi="Century" w:cs="Times New Roman" w:hint="eastAsia"/>
          <w:szCs w:val="21"/>
        </w:rPr>
        <w:t>２分の１以内の額（千円未満は切り捨てる。）とし、交付限度額は５０万円とする。ただし、同じ団体による同一事業とみなされるものについて継続的に行われた場合、自治会が行う年中事業を除き、４年目以降は原則として３分の１以内の額（千円未満は切り捨てる。）とし、交付限度額は５０万円とする。</w:t>
      </w:r>
    </w:p>
    <w:p w:rsidR="008145E1" w:rsidRPr="00E9276E" w:rsidRDefault="008145E1" w:rsidP="008145E1">
      <w:pPr>
        <w:ind w:left="210" w:hangingChars="100" w:hanging="210"/>
        <w:rPr>
          <w:rFonts w:ascii="Century" w:eastAsia="ＭＳ 明朝" w:hAnsi="Century" w:cs="Times New Roman"/>
          <w:color w:val="000000" w:themeColor="text1"/>
          <w:szCs w:val="21"/>
        </w:rPr>
      </w:pPr>
      <w:r w:rsidRPr="00C76DC1">
        <w:rPr>
          <w:rFonts w:ascii="Century" w:eastAsia="ＭＳ 明朝" w:hAnsi="Century" w:cs="Times New Roman" w:hint="eastAsia"/>
          <w:szCs w:val="21"/>
        </w:rPr>
        <w:t>３　事業参加者への賞品に対する交付限度額は、賞品総額の３分の１</w:t>
      </w:r>
      <w:r w:rsidRPr="00FE1F08">
        <w:rPr>
          <w:rFonts w:ascii="Century" w:eastAsia="ＭＳ 明朝" w:hAnsi="Century" w:cs="Times New Roman" w:hint="eastAsia"/>
          <w:color w:val="000000" w:themeColor="text1"/>
          <w:szCs w:val="21"/>
        </w:rPr>
        <w:t>以</w:t>
      </w:r>
      <w:r w:rsidRPr="00E9276E">
        <w:rPr>
          <w:rFonts w:ascii="Century" w:eastAsia="ＭＳ 明朝" w:hAnsi="Century" w:cs="Times New Roman" w:hint="eastAsia"/>
          <w:color w:val="000000" w:themeColor="text1"/>
          <w:szCs w:val="21"/>
        </w:rPr>
        <w:t>内の額（千円未満は切り捨てる）とする。</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1"/>
        </w:rPr>
        <w:t>４　事業費に変更が生じた場合、原則として助成金の増額変更はしないものとする。</w:t>
      </w:r>
    </w:p>
    <w:p w:rsidR="008145E1" w:rsidRPr="00E9276E" w:rsidRDefault="008145E1" w:rsidP="008145E1">
      <w:pPr>
        <w:rPr>
          <w:rFonts w:ascii="Century" w:eastAsia="ＭＳ 明朝" w:hAnsi="Century" w:cs="Times New Roman"/>
          <w:color w:val="000000" w:themeColor="text1"/>
          <w:szCs w:val="24"/>
        </w:rPr>
      </w:pP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（事業の変更等）</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第７条　助成金の交付申請をし、若しくは交付決定を受けた団体等で、当該事業が次の各号に該当する変更が生じたときは、事業計画変更申請書を市長に提出し、承認を求めなければならない。</w:t>
      </w:r>
    </w:p>
    <w:p w:rsidR="008145E1" w:rsidRPr="00E9276E" w:rsidRDefault="008145E1" w:rsidP="008145E1">
      <w:pPr>
        <w:numPr>
          <w:ilvl w:val="0"/>
          <w:numId w:val="2"/>
        </w:num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当該事業に要する経費に増減が生じたとき</w:t>
      </w:r>
    </w:p>
    <w:p w:rsidR="008145E1" w:rsidRPr="00E9276E" w:rsidRDefault="008145E1" w:rsidP="008145E1">
      <w:pPr>
        <w:numPr>
          <w:ilvl w:val="0"/>
          <w:numId w:val="2"/>
        </w:num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当該事業の期日、会場等に変更が生じたとき</w:t>
      </w:r>
    </w:p>
    <w:p w:rsidR="008145E1" w:rsidRPr="00E9276E" w:rsidRDefault="008145E1" w:rsidP="008145E1">
      <w:pPr>
        <w:numPr>
          <w:ilvl w:val="0"/>
          <w:numId w:val="2"/>
        </w:num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施工場所または設置場所に変更が生じたとき</w:t>
      </w:r>
    </w:p>
    <w:p w:rsidR="008145E1" w:rsidRPr="00E9276E" w:rsidRDefault="008145E1" w:rsidP="008145E1">
      <w:pPr>
        <w:ind w:leftChars="100" w:left="42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④　当該工事の構造、機能等の施工内容に変更が生じたとき。ただし、構造、機能等は主要な部分の変更とし、付帯設備などの軽微な変更は除く。</w:t>
      </w:r>
    </w:p>
    <w:p w:rsidR="008145E1" w:rsidRPr="00E9276E" w:rsidRDefault="008145E1" w:rsidP="008145E1">
      <w:pPr>
        <w:numPr>
          <w:ilvl w:val="0"/>
          <w:numId w:val="3"/>
        </w:num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その他、市長が必要と認めた事項</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２　助成金の交付決定を受けた事業が実施できなくなった場合は、助成事業取り下げ申請書を提出しなければならない。また、すでに交付を受けた助成金がある場合は、その全額を返還しなければならない。</w:t>
      </w:r>
    </w:p>
    <w:p w:rsidR="008145E1" w:rsidRPr="00E9276E" w:rsidRDefault="008145E1" w:rsidP="008145E1">
      <w:pPr>
        <w:ind w:left="210" w:hangingChars="100" w:hanging="210"/>
        <w:rPr>
          <w:rFonts w:ascii="Century" w:eastAsia="ＭＳ 明朝" w:hAnsi="Century" w:cs="Times New Roman"/>
          <w:color w:val="000000" w:themeColor="text1"/>
          <w:szCs w:val="24"/>
        </w:rPr>
      </w:pP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（実績報告）</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第８条　団体等は、助成事業が完了したときは、実績報告書を市長に提出しなければならない。</w:t>
      </w:r>
    </w:p>
    <w:p w:rsidR="008145E1" w:rsidRPr="00E9276E" w:rsidRDefault="008145E1" w:rsidP="008145E1">
      <w:pPr>
        <w:ind w:left="210" w:hangingChars="100" w:hanging="210"/>
        <w:rPr>
          <w:rFonts w:ascii="Century" w:eastAsia="ＭＳ 明朝" w:hAnsi="Century" w:cs="Times New Roman"/>
          <w:color w:val="000000" w:themeColor="text1"/>
          <w:szCs w:val="24"/>
        </w:rPr>
      </w:pPr>
    </w:p>
    <w:p w:rsidR="008145E1" w:rsidRPr="00C76DC1" w:rsidRDefault="00FE1F08" w:rsidP="008145E1">
      <w:pPr>
        <w:ind w:left="210" w:hangingChars="100" w:hanging="210"/>
        <w:rPr>
          <w:rFonts w:ascii="Century" w:eastAsia="ＭＳ 明朝" w:hAnsi="Century" w:cs="Times New Roman"/>
          <w:szCs w:val="24"/>
        </w:rPr>
      </w:pPr>
      <w:r w:rsidRPr="00C76DC1">
        <w:rPr>
          <w:rFonts w:ascii="Century" w:eastAsia="ＭＳ 明朝" w:hAnsi="Century" w:cs="Times New Roman" w:hint="eastAsia"/>
          <w:szCs w:val="24"/>
        </w:rPr>
        <w:t>（要綱の検証</w:t>
      </w:r>
      <w:r w:rsidR="008145E1" w:rsidRPr="00C76DC1">
        <w:rPr>
          <w:rFonts w:ascii="Century" w:eastAsia="ＭＳ 明朝" w:hAnsi="Century" w:cs="Times New Roman" w:hint="eastAsia"/>
          <w:szCs w:val="24"/>
        </w:rPr>
        <w:t>及び見直し）</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C76DC1">
        <w:rPr>
          <w:rFonts w:ascii="Century" w:eastAsia="ＭＳ 明朝" w:hAnsi="Century" w:cs="Times New Roman" w:hint="eastAsia"/>
          <w:szCs w:val="24"/>
        </w:rPr>
        <w:t xml:space="preserve">第９条　</w:t>
      </w:r>
      <w:r w:rsidR="00FE1F08" w:rsidRPr="00C76DC1">
        <w:rPr>
          <w:rFonts w:ascii="Century" w:eastAsia="ＭＳ 明朝" w:hAnsi="Century" w:cs="Times New Roman" w:hint="eastAsia"/>
          <w:szCs w:val="24"/>
        </w:rPr>
        <w:t>この要綱は３年を超えない期間ごとに第１条の趣旨にふさわしいものであるかを検証し、適切な措置を講ずるものとする。</w:t>
      </w:r>
    </w:p>
    <w:p w:rsidR="008145E1" w:rsidRDefault="008145E1" w:rsidP="008145E1">
      <w:pPr>
        <w:ind w:left="210" w:hangingChars="100" w:hanging="210"/>
        <w:rPr>
          <w:rFonts w:ascii="Century" w:eastAsia="ＭＳ 明朝" w:hAnsi="Century" w:cs="Times New Roman"/>
          <w:color w:val="000000" w:themeColor="text1"/>
          <w:szCs w:val="24"/>
        </w:rPr>
      </w:pPr>
    </w:p>
    <w:p w:rsidR="00FE1F08" w:rsidRDefault="00FE1F08" w:rsidP="008145E1">
      <w:pPr>
        <w:ind w:left="210" w:hangingChars="100" w:hanging="210"/>
        <w:rPr>
          <w:rFonts w:ascii="Century" w:eastAsia="ＭＳ 明朝" w:hAnsi="Century" w:cs="Times New Roman"/>
          <w:color w:val="000000" w:themeColor="text1"/>
          <w:szCs w:val="24"/>
        </w:rPr>
      </w:pPr>
    </w:p>
    <w:p w:rsidR="00C57037" w:rsidRPr="00E9276E" w:rsidRDefault="00C57037" w:rsidP="008145E1">
      <w:pPr>
        <w:ind w:left="210" w:hangingChars="100" w:hanging="210"/>
        <w:rPr>
          <w:rFonts w:ascii="Century" w:eastAsia="ＭＳ 明朝" w:hAnsi="Century" w:cs="Times New Roman"/>
          <w:color w:val="000000" w:themeColor="text1"/>
          <w:szCs w:val="24"/>
        </w:rPr>
      </w:pP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lastRenderedPageBreak/>
        <w:t>（その他）</w:t>
      </w:r>
    </w:p>
    <w:p w:rsidR="008145E1" w:rsidRPr="00E9276E" w:rsidRDefault="008145E1" w:rsidP="008145E1">
      <w:pPr>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第１０条　この告示に定めるもののほか、必要な事項は、にかほ市補助金等の交付に関する規則（平成１７年にかほ市規則第４２号）によるものとする。</w:t>
      </w:r>
    </w:p>
    <w:p w:rsidR="008145E1" w:rsidRPr="00E9276E" w:rsidRDefault="008145E1" w:rsidP="008145E1">
      <w:pPr>
        <w:ind w:left="210" w:hangingChars="100" w:hanging="210"/>
        <w:rPr>
          <w:rFonts w:ascii="Century" w:eastAsia="ＭＳ 明朝" w:hAnsi="Century" w:cs="Times New Roman"/>
          <w:color w:val="000000" w:themeColor="text1"/>
          <w:szCs w:val="24"/>
        </w:rPr>
      </w:pP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xml:space="preserve">　附　　則</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（施行期日）</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１　この告示は、平成１７年１０月１日から施行する。</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（経過措置）</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２　この告示の施行の日の前日までに、合併前の「象潟町　夢いきいき２１　マイタウン事業」実施要綱（平成１７年象潟町要綱第４号）の規定によりなされた処分、手続その他の行為は、この告示の相当規定によりなされたものとみなす。</w:t>
      </w:r>
    </w:p>
    <w:p w:rsidR="008145E1" w:rsidRPr="00E9276E" w:rsidRDefault="008145E1" w:rsidP="008145E1">
      <w:pPr>
        <w:ind w:leftChars="100" w:left="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附　　則</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この告示は、平成１９年４月１日から施行する。</w:t>
      </w:r>
    </w:p>
    <w:p w:rsidR="008145E1" w:rsidRPr="00E9276E" w:rsidRDefault="008145E1" w:rsidP="008145E1">
      <w:pPr>
        <w:ind w:leftChars="100" w:left="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附　　則</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この告示は、平成２１年４月１日から施行する。</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xml:space="preserve">　附　　則</w:t>
      </w:r>
    </w:p>
    <w:p w:rsidR="008145E1" w:rsidRPr="00E9276E" w:rsidRDefault="008145E1" w:rsidP="008145E1">
      <w:pPr>
        <w:ind w:left="210" w:hangingChars="100" w:hanging="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この告示は、平成２６年４月１日から施行する。</w:t>
      </w:r>
    </w:p>
    <w:p w:rsidR="008145E1" w:rsidRPr="00E9276E" w:rsidRDefault="008145E1" w:rsidP="008145E1">
      <w:pPr>
        <w:ind w:leftChars="100" w:left="21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附　　則</w:t>
      </w:r>
    </w:p>
    <w:p w:rsidR="008145E1" w:rsidRDefault="008145E1" w:rsidP="008145E1">
      <w:pPr>
        <w:ind w:left="210" w:hangingChars="100" w:hanging="210"/>
        <w:rPr>
          <w:rFonts w:ascii="Century" w:eastAsia="ＭＳ 明朝" w:hAnsi="Century" w:cs="Times New Roman" w:hint="eastAsia"/>
          <w:color w:val="000000" w:themeColor="text1"/>
          <w:szCs w:val="24"/>
        </w:rPr>
      </w:pPr>
      <w:r w:rsidRPr="00E9276E">
        <w:rPr>
          <w:rFonts w:ascii="Century" w:eastAsia="ＭＳ 明朝" w:hAnsi="Century" w:cs="Times New Roman" w:hint="eastAsia"/>
          <w:color w:val="000000" w:themeColor="text1"/>
          <w:szCs w:val="24"/>
        </w:rPr>
        <w:t>この告示は、平成２９年４月１日から施行する。</w:t>
      </w:r>
    </w:p>
    <w:p w:rsidR="00C76DC1" w:rsidRDefault="00C76DC1" w:rsidP="00C76DC1">
      <w:pPr>
        <w:ind w:leftChars="100" w:left="210"/>
        <w:rPr>
          <w:rFonts w:ascii="Century" w:eastAsia="ＭＳ 明朝" w:hAnsi="Century" w:cs="Times New Roman" w:hint="eastAsia"/>
          <w:color w:val="000000" w:themeColor="text1"/>
          <w:szCs w:val="24"/>
        </w:rPr>
      </w:pPr>
      <w:r>
        <w:rPr>
          <w:rFonts w:ascii="Century" w:eastAsia="ＭＳ 明朝" w:hAnsi="Century" w:cs="Times New Roman" w:hint="eastAsia"/>
          <w:color w:val="000000" w:themeColor="text1"/>
          <w:szCs w:val="24"/>
        </w:rPr>
        <w:t>附　　則</w:t>
      </w:r>
    </w:p>
    <w:p w:rsidR="00C76DC1" w:rsidRDefault="00C76DC1" w:rsidP="00C76DC1">
      <w:pPr>
        <w:rPr>
          <w:rFonts w:ascii="Century" w:eastAsia="ＭＳ 明朝" w:hAnsi="Century" w:cs="Times New Roman" w:hint="eastAsia"/>
          <w:color w:val="000000" w:themeColor="text1"/>
          <w:szCs w:val="24"/>
        </w:rPr>
      </w:pPr>
      <w:r>
        <w:rPr>
          <w:rFonts w:ascii="Century" w:eastAsia="ＭＳ 明朝" w:hAnsi="Century" w:cs="Times New Roman" w:hint="eastAsia"/>
          <w:color w:val="000000" w:themeColor="text1"/>
          <w:szCs w:val="24"/>
        </w:rPr>
        <w:t>この告示は、平成３０年４月１日から施行する。</w:t>
      </w:r>
    </w:p>
    <w:p w:rsidR="00C76DC1" w:rsidRPr="00E9276E" w:rsidRDefault="00C76DC1" w:rsidP="00C76DC1">
      <w:pPr>
        <w:rPr>
          <w:rFonts w:ascii="Century" w:eastAsia="ＭＳ 明朝" w:hAnsi="Century" w:cs="Times New Roman"/>
          <w:color w:val="000000" w:themeColor="text1"/>
          <w:szCs w:val="24"/>
        </w:rPr>
      </w:pPr>
    </w:p>
    <w:p w:rsidR="008145E1" w:rsidRPr="00E9276E" w:rsidRDefault="008145E1" w:rsidP="008145E1">
      <w:pPr>
        <w:ind w:left="420" w:hangingChars="200" w:hanging="42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他課等において、類似事業がある場合は調整を図るとともに、原則として他課等所管既存事業、要綱等を優先する。</w:t>
      </w:r>
    </w:p>
    <w:p w:rsidR="008145E1" w:rsidRPr="00E9276E" w:rsidRDefault="008145E1" w:rsidP="008145E1">
      <w:pPr>
        <w:ind w:left="420" w:hangingChars="200" w:hanging="420"/>
        <w:rPr>
          <w:rFonts w:ascii="Century" w:eastAsia="ＭＳ 明朝" w:hAnsi="Century" w:cs="Times New Roman"/>
          <w:color w:val="000000" w:themeColor="text1"/>
          <w:szCs w:val="24"/>
        </w:rPr>
      </w:pPr>
      <w:r w:rsidRPr="00E9276E">
        <w:rPr>
          <w:rFonts w:ascii="Century" w:eastAsia="ＭＳ 明朝" w:hAnsi="Century" w:cs="Times New Roman" w:hint="eastAsia"/>
          <w:color w:val="000000" w:themeColor="text1"/>
          <w:szCs w:val="24"/>
        </w:rPr>
        <w:t>※　当制度は、団体の運営活動費として補助するものではなく、市民に還元される事業費として補助するものである。</w:t>
      </w: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8145E1" w:rsidRPr="00E9276E" w:rsidRDefault="008145E1" w:rsidP="005A6931">
      <w:pPr>
        <w:rPr>
          <w:rFonts w:asciiTheme="minorEastAsia" w:hAnsiTheme="minorEastAsia"/>
          <w:color w:val="000000" w:themeColor="text1"/>
          <w:sz w:val="22"/>
        </w:rPr>
      </w:pPr>
    </w:p>
    <w:p w:rsidR="00C55501" w:rsidRPr="00E9276E" w:rsidRDefault="00C55501" w:rsidP="005A6931">
      <w:pPr>
        <w:rPr>
          <w:rFonts w:asciiTheme="minorEastAsia" w:hAnsiTheme="minorEastAsia"/>
          <w:color w:val="000000" w:themeColor="text1"/>
          <w:sz w:val="22"/>
        </w:rPr>
      </w:pPr>
      <w:bookmarkStart w:id="0" w:name="_GoBack"/>
      <w:bookmarkEnd w:id="0"/>
    </w:p>
    <w:sectPr w:rsidR="00C55501" w:rsidRPr="00E9276E" w:rsidSect="003E2E05">
      <w:type w:val="continuous"/>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AA" w:rsidRDefault="00E34EAA" w:rsidP="00F26F93">
      <w:r>
        <w:separator/>
      </w:r>
    </w:p>
  </w:endnote>
  <w:endnote w:type="continuationSeparator" w:id="0">
    <w:p w:rsidR="00E34EAA" w:rsidRDefault="00E34EAA" w:rsidP="00F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AA" w:rsidRDefault="00E34EAA" w:rsidP="00F26F93">
      <w:r>
        <w:separator/>
      </w:r>
    </w:p>
  </w:footnote>
  <w:footnote w:type="continuationSeparator" w:id="0">
    <w:p w:rsidR="00E34EAA" w:rsidRDefault="00E34EAA" w:rsidP="00F26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800"/>
    <w:multiLevelType w:val="hybridMultilevel"/>
    <w:tmpl w:val="85B4D18A"/>
    <w:lvl w:ilvl="0" w:tplc="9BEAD7C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B8D36AD"/>
    <w:multiLevelType w:val="hybridMultilevel"/>
    <w:tmpl w:val="15885976"/>
    <w:lvl w:ilvl="0" w:tplc="71DEE22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7D30201"/>
    <w:multiLevelType w:val="hybridMultilevel"/>
    <w:tmpl w:val="B7CA7556"/>
    <w:lvl w:ilvl="0" w:tplc="F306F3AC">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47"/>
    <w:rsid w:val="00001A64"/>
    <w:rsid w:val="00011D52"/>
    <w:rsid w:val="00034589"/>
    <w:rsid w:val="000A1232"/>
    <w:rsid w:val="000A24BA"/>
    <w:rsid w:val="000A7291"/>
    <w:rsid w:val="000C036A"/>
    <w:rsid w:val="000D1129"/>
    <w:rsid w:val="000E32A3"/>
    <w:rsid w:val="000E54EA"/>
    <w:rsid w:val="000F1134"/>
    <w:rsid w:val="000F61B0"/>
    <w:rsid w:val="00101BFF"/>
    <w:rsid w:val="00130FBC"/>
    <w:rsid w:val="00143D18"/>
    <w:rsid w:val="00154484"/>
    <w:rsid w:val="00170F3B"/>
    <w:rsid w:val="001910C7"/>
    <w:rsid w:val="001B122B"/>
    <w:rsid w:val="001B6BD4"/>
    <w:rsid w:val="001D325D"/>
    <w:rsid w:val="001F2E02"/>
    <w:rsid w:val="001F5C30"/>
    <w:rsid w:val="00207311"/>
    <w:rsid w:val="002D68F9"/>
    <w:rsid w:val="00301A3C"/>
    <w:rsid w:val="00304C1A"/>
    <w:rsid w:val="00336914"/>
    <w:rsid w:val="00346023"/>
    <w:rsid w:val="003468CD"/>
    <w:rsid w:val="003672F6"/>
    <w:rsid w:val="003725CB"/>
    <w:rsid w:val="003B3D3E"/>
    <w:rsid w:val="003B4918"/>
    <w:rsid w:val="003B7DD5"/>
    <w:rsid w:val="003E2E05"/>
    <w:rsid w:val="003E5557"/>
    <w:rsid w:val="003E5639"/>
    <w:rsid w:val="003F1A95"/>
    <w:rsid w:val="00475206"/>
    <w:rsid w:val="004B15A2"/>
    <w:rsid w:val="00505E01"/>
    <w:rsid w:val="0051509C"/>
    <w:rsid w:val="00526636"/>
    <w:rsid w:val="0057710D"/>
    <w:rsid w:val="005A6931"/>
    <w:rsid w:val="005B4B23"/>
    <w:rsid w:val="005E57F3"/>
    <w:rsid w:val="005F0437"/>
    <w:rsid w:val="00617F44"/>
    <w:rsid w:val="006341F6"/>
    <w:rsid w:val="0064758A"/>
    <w:rsid w:val="00652139"/>
    <w:rsid w:val="00671E08"/>
    <w:rsid w:val="0068092D"/>
    <w:rsid w:val="006877F5"/>
    <w:rsid w:val="00694047"/>
    <w:rsid w:val="006A4966"/>
    <w:rsid w:val="00703247"/>
    <w:rsid w:val="00735DBD"/>
    <w:rsid w:val="00763A7C"/>
    <w:rsid w:val="00765050"/>
    <w:rsid w:val="00771D2E"/>
    <w:rsid w:val="00782021"/>
    <w:rsid w:val="007919F2"/>
    <w:rsid w:val="007B24D1"/>
    <w:rsid w:val="00800751"/>
    <w:rsid w:val="008145E1"/>
    <w:rsid w:val="00816B39"/>
    <w:rsid w:val="008256D2"/>
    <w:rsid w:val="008417D4"/>
    <w:rsid w:val="00845FC5"/>
    <w:rsid w:val="0085046F"/>
    <w:rsid w:val="00851EBD"/>
    <w:rsid w:val="008622E5"/>
    <w:rsid w:val="00870BDD"/>
    <w:rsid w:val="00872F03"/>
    <w:rsid w:val="00893676"/>
    <w:rsid w:val="008F06B5"/>
    <w:rsid w:val="00927B07"/>
    <w:rsid w:val="009327F8"/>
    <w:rsid w:val="009451A0"/>
    <w:rsid w:val="00955018"/>
    <w:rsid w:val="00984F71"/>
    <w:rsid w:val="009C4072"/>
    <w:rsid w:val="009C4F9C"/>
    <w:rsid w:val="009E3CD1"/>
    <w:rsid w:val="009E71AF"/>
    <w:rsid w:val="00A3400F"/>
    <w:rsid w:val="00A37580"/>
    <w:rsid w:val="00A415A6"/>
    <w:rsid w:val="00A7276C"/>
    <w:rsid w:val="00A76CFA"/>
    <w:rsid w:val="00AA1DC8"/>
    <w:rsid w:val="00AB222A"/>
    <w:rsid w:val="00AB38B0"/>
    <w:rsid w:val="00AE268B"/>
    <w:rsid w:val="00AE55AF"/>
    <w:rsid w:val="00B007B1"/>
    <w:rsid w:val="00B036FA"/>
    <w:rsid w:val="00B11B4D"/>
    <w:rsid w:val="00B531BF"/>
    <w:rsid w:val="00B70F10"/>
    <w:rsid w:val="00B72892"/>
    <w:rsid w:val="00BA7AF1"/>
    <w:rsid w:val="00BE4794"/>
    <w:rsid w:val="00C03C63"/>
    <w:rsid w:val="00C47CB8"/>
    <w:rsid w:val="00C55501"/>
    <w:rsid w:val="00C57037"/>
    <w:rsid w:val="00C76DC1"/>
    <w:rsid w:val="00CC7291"/>
    <w:rsid w:val="00CF7E0F"/>
    <w:rsid w:val="00D24450"/>
    <w:rsid w:val="00D37EB5"/>
    <w:rsid w:val="00D60941"/>
    <w:rsid w:val="00D85CAA"/>
    <w:rsid w:val="00DB71BE"/>
    <w:rsid w:val="00DC0A6A"/>
    <w:rsid w:val="00DC650C"/>
    <w:rsid w:val="00DE7B96"/>
    <w:rsid w:val="00E13376"/>
    <w:rsid w:val="00E34EAA"/>
    <w:rsid w:val="00E36A1C"/>
    <w:rsid w:val="00E737B6"/>
    <w:rsid w:val="00E815DA"/>
    <w:rsid w:val="00E9276E"/>
    <w:rsid w:val="00E92AC8"/>
    <w:rsid w:val="00EA2D63"/>
    <w:rsid w:val="00EE43D7"/>
    <w:rsid w:val="00F148A9"/>
    <w:rsid w:val="00F26F93"/>
    <w:rsid w:val="00F43292"/>
    <w:rsid w:val="00F52875"/>
    <w:rsid w:val="00F52E90"/>
    <w:rsid w:val="00F72CA4"/>
    <w:rsid w:val="00F75A52"/>
    <w:rsid w:val="00F768D1"/>
    <w:rsid w:val="00F922E9"/>
    <w:rsid w:val="00FE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0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072"/>
    <w:rPr>
      <w:rFonts w:asciiTheme="majorHAnsi" w:eastAsiaTheme="majorEastAsia" w:hAnsiTheme="majorHAnsi" w:cstheme="majorBidi"/>
      <w:sz w:val="18"/>
      <w:szCs w:val="18"/>
    </w:rPr>
  </w:style>
  <w:style w:type="paragraph" w:styleId="a6">
    <w:name w:val="header"/>
    <w:basedOn w:val="a"/>
    <w:link w:val="a7"/>
    <w:uiPriority w:val="99"/>
    <w:unhideWhenUsed/>
    <w:rsid w:val="00F26F93"/>
    <w:pPr>
      <w:tabs>
        <w:tab w:val="center" w:pos="4252"/>
        <w:tab w:val="right" w:pos="8504"/>
      </w:tabs>
      <w:snapToGrid w:val="0"/>
    </w:pPr>
  </w:style>
  <w:style w:type="character" w:customStyle="1" w:styleId="a7">
    <w:name w:val="ヘッダー (文字)"/>
    <w:basedOn w:val="a0"/>
    <w:link w:val="a6"/>
    <w:uiPriority w:val="99"/>
    <w:rsid w:val="00F26F93"/>
  </w:style>
  <w:style w:type="paragraph" w:styleId="a8">
    <w:name w:val="footer"/>
    <w:basedOn w:val="a"/>
    <w:link w:val="a9"/>
    <w:uiPriority w:val="99"/>
    <w:unhideWhenUsed/>
    <w:rsid w:val="00F26F93"/>
    <w:pPr>
      <w:tabs>
        <w:tab w:val="center" w:pos="4252"/>
        <w:tab w:val="right" w:pos="8504"/>
      </w:tabs>
      <w:snapToGrid w:val="0"/>
    </w:pPr>
  </w:style>
  <w:style w:type="character" w:customStyle="1" w:styleId="a9">
    <w:name w:val="フッター (文字)"/>
    <w:basedOn w:val="a0"/>
    <w:link w:val="a8"/>
    <w:uiPriority w:val="99"/>
    <w:rsid w:val="00F26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40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4072"/>
    <w:rPr>
      <w:rFonts w:asciiTheme="majorHAnsi" w:eastAsiaTheme="majorEastAsia" w:hAnsiTheme="majorHAnsi" w:cstheme="majorBidi"/>
      <w:sz w:val="18"/>
      <w:szCs w:val="18"/>
    </w:rPr>
  </w:style>
  <w:style w:type="paragraph" w:styleId="a6">
    <w:name w:val="header"/>
    <w:basedOn w:val="a"/>
    <w:link w:val="a7"/>
    <w:uiPriority w:val="99"/>
    <w:unhideWhenUsed/>
    <w:rsid w:val="00F26F93"/>
    <w:pPr>
      <w:tabs>
        <w:tab w:val="center" w:pos="4252"/>
        <w:tab w:val="right" w:pos="8504"/>
      </w:tabs>
      <w:snapToGrid w:val="0"/>
    </w:pPr>
  </w:style>
  <w:style w:type="character" w:customStyle="1" w:styleId="a7">
    <w:name w:val="ヘッダー (文字)"/>
    <w:basedOn w:val="a0"/>
    <w:link w:val="a6"/>
    <w:uiPriority w:val="99"/>
    <w:rsid w:val="00F26F93"/>
  </w:style>
  <w:style w:type="paragraph" w:styleId="a8">
    <w:name w:val="footer"/>
    <w:basedOn w:val="a"/>
    <w:link w:val="a9"/>
    <w:uiPriority w:val="99"/>
    <w:unhideWhenUsed/>
    <w:rsid w:val="00F26F93"/>
    <w:pPr>
      <w:tabs>
        <w:tab w:val="center" w:pos="4252"/>
        <w:tab w:val="right" w:pos="8504"/>
      </w:tabs>
      <w:snapToGrid w:val="0"/>
    </w:pPr>
  </w:style>
  <w:style w:type="character" w:customStyle="1" w:styleId="a9">
    <w:name w:val="フッター (文字)"/>
    <w:basedOn w:val="a0"/>
    <w:link w:val="a8"/>
    <w:uiPriority w:val="99"/>
    <w:rsid w:val="00F2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2018-02-14T00:24:00Z</cp:lastPrinted>
  <dcterms:created xsi:type="dcterms:W3CDTF">2018-01-29T02:42:00Z</dcterms:created>
  <dcterms:modified xsi:type="dcterms:W3CDTF">2018-03-28T00:35:00Z</dcterms:modified>
</cp:coreProperties>
</file>